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49" w:rsidRDefault="00FD581B">
      <w:pPr>
        <w:pStyle w:val="8"/>
        <w:tabs>
          <w:tab w:val="left" w:pos="16800"/>
        </w:tabs>
        <w:spacing w:before="2"/>
        <w:ind w:left="1373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color w:val="231F20"/>
          <w:lang w:eastAsia="zh-CN"/>
        </w:rPr>
        <w:t>杭州水杉科技有限公司</w:t>
      </w:r>
      <w:r>
        <w:rPr>
          <w:rFonts w:ascii="宋体" w:eastAsia="宋体" w:hAnsi="宋体" w:hint="eastAsia"/>
          <w:color w:val="231F20"/>
          <w:lang w:eastAsia="zh-CN"/>
        </w:rPr>
        <w:tab/>
        <w:t>中国电力节能·智能无功补偿集成制造商</w:t>
      </w:r>
    </w:p>
    <w:p w:rsidR="00F87549" w:rsidRDefault="00F87549">
      <w:pPr>
        <w:pStyle w:val="a3"/>
        <w:rPr>
          <w:sz w:val="20"/>
          <w:lang w:eastAsia="zh-CN"/>
        </w:rPr>
      </w:pPr>
    </w:p>
    <w:p w:rsidR="00F87549" w:rsidRDefault="00F87549">
      <w:pPr>
        <w:pStyle w:val="a3"/>
        <w:spacing w:before="7"/>
        <w:rPr>
          <w:lang w:eastAsia="zh-CN"/>
        </w:rPr>
      </w:pPr>
    </w:p>
    <w:p w:rsidR="00F87549" w:rsidRDefault="00FD581B">
      <w:pPr>
        <w:tabs>
          <w:tab w:val="left" w:pos="12053"/>
        </w:tabs>
        <w:spacing w:line="489" w:lineRule="exact"/>
        <w:ind w:left="135"/>
        <w:rPr>
          <w:sz w:val="36"/>
          <w:lang w:eastAsia="zh-CN"/>
        </w:rPr>
      </w:pPr>
      <w:r>
        <w:rPr>
          <w:color w:val="231F20"/>
          <w:position w:val="3"/>
          <w:sz w:val="36"/>
          <w:lang w:eastAsia="zh-CN"/>
        </w:rPr>
        <w:t>电能质量产品介绍</w:t>
      </w:r>
      <w:r>
        <w:rPr>
          <w:color w:val="231F20"/>
          <w:position w:val="3"/>
          <w:sz w:val="36"/>
          <w:lang w:eastAsia="zh-CN"/>
        </w:rPr>
        <w:tab/>
      </w:r>
      <w:r>
        <w:rPr>
          <w:color w:val="231F20"/>
          <w:sz w:val="36"/>
          <w:lang w:eastAsia="zh-CN"/>
        </w:rPr>
        <w:t>静止无功发生器SVG/SVGC</w:t>
      </w:r>
    </w:p>
    <w:p w:rsidR="00F87549" w:rsidRDefault="00F87549">
      <w:pPr>
        <w:pStyle w:val="a3"/>
        <w:spacing w:before="1"/>
        <w:rPr>
          <w:sz w:val="28"/>
          <w:lang w:eastAsia="zh-CN"/>
        </w:rPr>
      </w:pPr>
    </w:p>
    <w:p w:rsidR="00F87549" w:rsidRDefault="00F87549">
      <w:pPr>
        <w:rPr>
          <w:sz w:val="28"/>
          <w:lang w:eastAsia="zh-CN"/>
        </w:rPr>
        <w:sectPr w:rsidR="00F87549">
          <w:pgSz w:w="23820" w:h="16160" w:orient="landscape"/>
          <w:pgMar w:top="920" w:right="1040" w:bottom="280" w:left="1000" w:header="720" w:footer="720" w:gutter="0"/>
          <w:cols w:space="720"/>
        </w:sectPr>
      </w:pPr>
    </w:p>
    <w:p w:rsidR="00F87549" w:rsidRDefault="00CD1AC2">
      <w:pPr>
        <w:pStyle w:val="a3"/>
        <w:spacing w:before="31" w:line="367" w:lineRule="auto"/>
        <w:ind w:left="151" w:firstLine="362"/>
        <w:jc w:val="both"/>
        <w:rPr>
          <w:lang w:eastAsia="zh-CN"/>
        </w:rPr>
      </w:pPr>
      <w:r>
        <w:rPr>
          <w:rFonts w:hint="eastAsia"/>
          <w:color w:val="231F20"/>
          <w:lang w:eastAsia="zh-CN"/>
        </w:rPr>
        <w:t>水杉</w:t>
      </w:r>
      <w:r w:rsidR="00FD581B">
        <w:rPr>
          <w:color w:val="231F20"/>
          <w:lang w:eastAsia="zh-CN"/>
        </w:rPr>
        <w:t>全系列PQ产品为电能质量问题的治理提供了完整的解决方案，是采用现代电力电子装置和基于高速DSP数字信号 处理技术及FPGA复杂可编程逻辑器件制成的新型电能质量治理专用设备，使用南德PQ系列产品可有效地提升配电系统的 可靠性，大大改善系统电能质量指标，提高功率因数、消除谐波、抑制谐振、改善三相不平衡，保障用电系统能够长期稳</w:t>
      </w:r>
    </w:p>
    <w:p w:rsidR="00F87549" w:rsidRDefault="00FD581B">
      <w:pPr>
        <w:pStyle w:val="a3"/>
        <w:rPr>
          <w:sz w:val="27"/>
          <w:lang w:eastAsia="zh-CN"/>
        </w:rPr>
      </w:pPr>
      <w:r>
        <w:rPr>
          <w:lang w:eastAsia="zh-CN"/>
        </w:rPr>
        <w:br w:type="column"/>
      </w:r>
    </w:p>
    <w:p w:rsidR="00F87549" w:rsidRDefault="00FD581B">
      <w:pPr>
        <w:ind w:left="151"/>
        <w:rPr>
          <w:sz w:val="28"/>
          <w:lang w:eastAsia="zh-CN"/>
        </w:rPr>
      </w:pPr>
      <w:r>
        <w:rPr>
          <w:color w:val="231F20"/>
          <w:sz w:val="28"/>
          <w:lang w:eastAsia="zh-CN"/>
        </w:rPr>
        <w:t>产品介绍</w:t>
      </w:r>
    </w:p>
    <w:p w:rsidR="00F87549" w:rsidRDefault="00F87549">
      <w:pPr>
        <w:rPr>
          <w:sz w:val="28"/>
          <w:lang w:eastAsia="zh-CN"/>
        </w:rPr>
        <w:sectPr w:rsidR="00F87549">
          <w:type w:val="continuous"/>
          <w:pgSz w:w="23820" w:h="16160" w:orient="landscape"/>
          <w:pgMar w:top="1520" w:right="1040" w:bottom="280" w:left="1000" w:header="720" w:footer="720" w:gutter="0"/>
          <w:cols w:num="2" w:space="720" w:equalWidth="0">
            <w:col w:w="9754" w:space="2708"/>
            <w:col w:w="9318"/>
          </w:cols>
        </w:sectPr>
      </w:pPr>
    </w:p>
    <w:p w:rsidR="00F87549" w:rsidRDefault="00F87549">
      <w:pPr>
        <w:pStyle w:val="a3"/>
        <w:spacing w:before="1"/>
        <w:rPr>
          <w:sz w:val="8"/>
          <w:lang w:eastAsia="zh-CN"/>
        </w:rPr>
      </w:pPr>
    </w:p>
    <w:p w:rsidR="00F87549" w:rsidRDefault="00F87549">
      <w:pPr>
        <w:rPr>
          <w:sz w:val="8"/>
          <w:lang w:eastAsia="zh-CN"/>
        </w:rPr>
        <w:sectPr w:rsidR="00F87549">
          <w:type w:val="continuous"/>
          <w:pgSz w:w="23820" w:h="16160" w:orient="landscape"/>
          <w:pgMar w:top="1520" w:right="1040" w:bottom="280" w:left="1000" w:header="720" w:footer="720" w:gutter="0"/>
          <w:cols w:space="720"/>
        </w:sectPr>
      </w:pPr>
    </w:p>
    <w:p w:rsidR="00F87549" w:rsidRDefault="009C6856">
      <w:pPr>
        <w:pStyle w:val="4"/>
        <w:spacing w:before="199"/>
        <w:ind w:left="733"/>
        <w:rPr>
          <w:lang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821" type="#_x0000_t202" style="position:absolute;left:0;text-align:left;margin-left:381.95pt;margin-top:47.35pt;width:155.3pt;height:149.6pt;z-index:3160;mso-position-horizontal-relative:page" filled="f" stroked="f">
            <v:textbox inset="0,0,0,0">
              <w:txbxContent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rPr>
                      <w:rFonts w:ascii="Tahoma"/>
                    </w:rPr>
                  </w:pPr>
                </w:p>
                <w:p w:rsidR="00F87549" w:rsidRDefault="00F87549">
                  <w:pPr>
                    <w:pStyle w:val="a3"/>
                    <w:spacing w:before="1"/>
                    <w:rPr>
                      <w:rFonts w:ascii="Tahoma"/>
                      <w:sz w:val="15"/>
                    </w:rPr>
                  </w:pPr>
                </w:p>
                <w:p w:rsidR="00F87549" w:rsidRDefault="00FD581B">
                  <w:pPr>
                    <w:pStyle w:val="a3"/>
                    <w:ind w:left="1289" w:right="1290"/>
                    <w:jc w:val="center"/>
                  </w:pPr>
                  <w:r>
                    <w:rPr>
                      <w:color w:val="231F20"/>
                      <w:w w:val="135"/>
                    </w:rPr>
                    <w:t>SVGC</w:t>
                  </w:r>
                </w:p>
              </w:txbxContent>
            </v:textbox>
            <w10:wrap anchorx="page"/>
          </v:shape>
        </w:pict>
      </w:r>
      <w:r w:rsidR="00FD581B">
        <w:rPr>
          <w:color w:val="231F20"/>
          <w:lang w:eastAsia="zh-CN"/>
        </w:rPr>
        <w:t>三大产品系列</w:t>
      </w:r>
    </w:p>
    <w:p w:rsidR="00F87549" w:rsidRDefault="00F87549">
      <w:pPr>
        <w:pStyle w:val="a3"/>
        <w:rPr>
          <w:sz w:val="28"/>
          <w:lang w:eastAsia="zh-CN"/>
        </w:rPr>
      </w:pPr>
    </w:p>
    <w:p w:rsidR="00F87549" w:rsidRDefault="00F87549">
      <w:pPr>
        <w:pStyle w:val="a3"/>
        <w:rPr>
          <w:sz w:val="28"/>
          <w:lang w:eastAsia="zh-CN"/>
        </w:rPr>
      </w:pPr>
    </w:p>
    <w:p w:rsidR="00F87549" w:rsidRDefault="00F87549">
      <w:pPr>
        <w:pStyle w:val="a3"/>
        <w:rPr>
          <w:sz w:val="28"/>
          <w:lang w:eastAsia="zh-CN"/>
        </w:rPr>
      </w:pPr>
    </w:p>
    <w:p w:rsidR="00F87549" w:rsidRDefault="00F87549">
      <w:pPr>
        <w:pStyle w:val="a3"/>
        <w:rPr>
          <w:sz w:val="28"/>
          <w:lang w:eastAsia="zh-CN"/>
        </w:rPr>
      </w:pPr>
    </w:p>
    <w:p w:rsidR="00F87549" w:rsidRDefault="00F87549">
      <w:pPr>
        <w:pStyle w:val="a3"/>
        <w:rPr>
          <w:sz w:val="28"/>
          <w:lang w:eastAsia="zh-CN"/>
        </w:rPr>
      </w:pPr>
    </w:p>
    <w:p w:rsidR="00F87549" w:rsidRDefault="00F87549">
      <w:pPr>
        <w:pStyle w:val="a3"/>
        <w:rPr>
          <w:sz w:val="28"/>
          <w:lang w:eastAsia="zh-CN"/>
        </w:rPr>
      </w:pPr>
    </w:p>
    <w:p w:rsidR="00F87549" w:rsidRDefault="00F87549">
      <w:pPr>
        <w:pStyle w:val="a3"/>
        <w:rPr>
          <w:sz w:val="28"/>
          <w:lang w:eastAsia="zh-CN"/>
        </w:rPr>
      </w:pPr>
    </w:p>
    <w:p w:rsidR="00F87549" w:rsidRDefault="00F87549">
      <w:pPr>
        <w:pStyle w:val="a3"/>
        <w:rPr>
          <w:sz w:val="28"/>
          <w:lang w:eastAsia="zh-CN"/>
        </w:rPr>
      </w:pPr>
    </w:p>
    <w:p w:rsidR="00F87549" w:rsidRDefault="00F87549">
      <w:pPr>
        <w:pStyle w:val="a3"/>
        <w:rPr>
          <w:sz w:val="28"/>
          <w:lang w:eastAsia="zh-CN"/>
        </w:rPr>
      </w:pPr>
    </w:p>
    <w:p w:rsidR="00F87549" w:rsidRDefault="00F87549">
      <w:pPr>
        <w:pStyle w:val="a3"/>
        <w:spacing w:before="9"/>
        <w:rPr>
          <w:sz w:val="39"/>
          <w:lang w:eastAsia="zh-CN"/>
        </w:rPr>
      </w:pPr>
    </w:p>
    <w:p w:rsidR="00F87549" w:rsidRDefault="00FD581B">
      <w:pPr>
        <w:spacing w:before="1"/>
        <w:ind w:left="733"/>
        <w:rPr>
          <w:sz w:val="28"/>
          <w:lang w:eastAsia="zh-CN"/>
        </w:rPr>
      </w:pPr>
      <w:r>
        <w:rPr>
          <w:color w:val="231F20"/>
          <w:sz w:val="28"/>
          <w:lang w:eastAsia="zh-CN"/>
        </w:rPr>
        <w:t>全控型技术要求控型核心部件</w:t>
      </w:r>
    </w:p>
    <w:p w:rsidR="00F87549" w:rsidRDefault="00F87549">
      <w:pPr>
        <w:pStyle w:val="a3"/>
        <w:spacing w:before="3"/>
        <w:rPr>
          <w:sz w:val="24"/>
          <w:lang w:eastAsia="zh-CN"/>
        </w:rPr>
      </w:pPr>
    </w:p>
    <w:p w:rsidR="00F87549" w:rsidRDefault="00FD581B">
      <w:pPr>
        <w:pStyle w:val="a3"/>
        <w:spacing w:line="367" w:lineRule="auto"/>
        <w:ind w:left="514"/>
        <w:rPr>
          <w:lang w:eastAsia="zh-CN"/>
        </w:rPr>
      </w:pPr>
      <w:r>
        <w:rPr>
          <w:color w:val="231F20"/>
          <w:lang w:eastAsia="zh-CN"/>
        </w:rPr>
        <w:t>综合电力电子技术—— IGBT功率器件（PQ产品的心脏） IGBT是目前发展最快的一种全控型电力电子器件，具有输入阻抗高、速度快、热稳定性好、耐压高和承受电流大等优</w:t>
      </w:r>
    </w:p>
    <w:p w:rsidR="00F87549" w:rsidRDefault="00FD581B">
      <w:pPr>
        <w:pStyle w:val="a3"/>
        <w:spacing w:before="31" w:line="367" w:lineRule="auto"/>
        <w:ind w:left="514" w:right="109" w:firstLine="363"/>
        <w:jc w:val="both"/>
        <w:rPr>
          <w:lang w:eastAsia="zh-CN"/>
        </w:rPr>
      </w:pPr>
      <w:r>
        <w:rPr>
          <w:lang w:eastAsia="zh-CN"/>
        </w:rPr>
        <w:br w:type="column"/>
      </w:r>
      <w:r>
        <w:rPr>
          <w:color w:val="231F20"/>
          <w:lang w:eastAsia="zh-CN"/>
        </w:rPr>
        <w:t>静止无功发生器SVG（Static Var Generator ）主要用于无功功率补偿，提高功率因数，优化电能质量。</w:t>
      </w:r>
      <w:r w:rsidR="00A11691">
        <w:rPr>
          <w:rFonts w:hint="eastAsia"/>
          <w:color w:val="231F20"/>
          <w:lang w:eastAsia="zh-CN"/>
        </w:rPr>
        <w:t>S</w:t>
      </w:r>
      <w:r w:rsidR="00A11691">
        <w:rPr>
          <w:color w:val="231F20"/>
          <w:lang w:eastAsia="zh-CN"/>
        </w:rPr>
        <w:t>S</w:t>
      </w:r>
      <w:bookmarkStart w:id="0" w:name="_GoBack"/>
      <w:bookmarkEnd w:id="0"/>
      <w:r>
        <w:rPr>
          <w:color w:val="231F20"/>
          <w:lang w:eastAsia="zh-CN"/>
        </w:rPr>
        <w:t xml:space="preserve">系列 </w:t>
      </w:r>
      <w:r>
        <w:rPr>
          <w:color w:val="231F20"/>
          <w:w w:val="105"/>
          <w:lang w:eastAsia="zh-CN"/>
        </w:rPr>
        <w:t>SVG/ASVG涵盖35KVar、50KVar、75KVar、100KVar规格型号产品，具有连续可调的补偿输出，极好的解决了传统无功 补偿器台阶式补偿的缺点。</w:t>
      </w:r>
    </w:p>
    <w:p w:rsidR="00F87549" w:rsidRDefault="00F87549">
      <w:pPr>
        <w:pStyle w:val="a3"/>
        <w:rPr>
          <w:sz w:val="20"/>
          <w:lang w:eastAsia="zh-CN"/>
        </w:rPr>
      </w:pPr>
    </w:p>
    <w:p w:rsidR="00F87549" w:rsidRDefault="009C6856">
      <w:pPr>
        <w:pStyle w:val="a3"/>
        <w:spacing w:before="2"/>
        <w:rPr>
          <w:sz w:val="13"/>
          <w:lang w:eastAsia="zh-CN"/>
        </w:rPr>
      </w:pPr>
      <w:r>
        <w:pict>
          <v:shape id="_x0000_s3820" type="#_x0000_t202" style="position:absolute;margin-left:652.7pt;margin-top:9.8pt;width:480.5pt;height:130.75pt;z-index:3112;mso-wrap-distance-left:0;mso-wrap-distance-right:0;mso-position-horizontal-relative:page" filled="f" stroked="f">
            <v:textbox inset="0,0,0,0">
              <w:txbxContent>
                <w:p w:rsidR="00F87549" w:rsidRDefault="00F87549">
                  <w:pPr>
                    <w:pStyle w:val="a3"/>
                    <w:spacing w:before="12"/>
                    <w:rPr>
                      <w:sz w:val="17"/>
                    </w:rPr>
                  </w:pPr>
                </w:p>
                <w:p w:rsidR="00F87549" w:rsidRDefault="00FD581B">
                  <w:pPr>
                    <w:pStyle w:val="a3"/>
                    <w:ind w:left="3944" w:right="3447"/>
                    <w:jc w:val="center"/>
                    <w:rPr>
                      <w:lang w:eastAsia="zh-CN"/>
                    </w:rPr>
                  </w:pPr>
                  <w:r>
                    <w:rPr>
                      <w:color w:val="58595B"/>
                      <w:w w:val="110"/>
                      <w:lang w:eastAsia="zh-CN"/>
                    </w:rPr>
                    <w:t>SVG+无功控制器=SVG系统</w:t>
                  </w:r>
                </w:p>
              </w:txbxContent>
            </v:textbox>
            <w10:wrap type="topAndBottom" anchorx="page"/>
          </v:shape>
        </w:pict>
      </w: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spacing w:before="7"/>
        <w:rPr>
          <w:sz w:val="17"/>
          <w:lang w:eastAsia="zh-CN"/>
        </w:rPr>
      </w:pPr>
    </w:p>
    <w:p w:rsidR="00F87549" w:rsidRDefault="00FD581B">
      <w:pPr>
        <w:pStyle w:val="4"/>
        <w:spacing w:before="0"/>
        <w:ind w:left="1070"/>
        <w:rPr>
          <w:lang w:eastAsia="zh-CN"/>
        </w:rPr>
      </w:pPr>
      <w:r>
        <w:rPr>
          <w:color w:val="231F20"/>
          <w:lang w:eastAsia="zh-CN"/>
        </w:rPr>
        <w:t>主要应用行业</w:t>
      </w:r>
    </w:p>
    <w:p w:rsidR="00F87549" w:rsidRDefault="00F87549">
      <w:pPr>
        <w:rPr>
          <w:lang w:eastAsia="zh-CN"/>
        </w:rPr>
        <w:sectPr w:rsidR="00F87549">
          <w:type w:val="continuous"/>
          <w:pgSz w:w="23820" w:h="16160" w:orient="landscape"/>
          <w:pgMar w:top="1520" w:right="1040" w:bottom="280" w:left="1000" w:header="720" w:footer="720" w:gutter="0"/>
          <w:cols w:num="2" w:space="720" w:equalWidth="0">
            <w:col w:w="9722" w:space="1821"/>
            <w:col w:w="10237"/>
          </w:cols>
        </w:sectPr>
      </w:pPr>
    </w:p>
    <w:p w:rsidR="00F87549" w:rsidRDefault="009C6856">
      <w:pPr>
        <w:pStyle w:val="a3"/>
        <w:rPr>
          <w:sz w:val="20"/>
          <w:lang w:eastAsia="zh-CN"/>
        </w:rPr>
      </w:pPr>
      <w:r>
        <w:pict>
          <v:group id="_x0000_s3776" style="position:absolute;margin-left:-.3pt;margin-top:-.3pt;width:1191.2pt;height:808.5pt;z-index:-315664;mso-position-horizontal-relative:page;mso-position-vertical-relative:page" coordorigin="-6,-6" coordsize="23824,16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19" type="#_x0000_t75" style="position:absolute;left:13054;top:9562;width:2551;height:2003">
              <v:imagedata r:id="rId6" o:title=""/>
            </v:shape>
            <v:shape id="_x0000_s3818" type="#_x0000_t75" style="position:absolute;left:16583;top:9562;width:2551;height:2004">
              <v:imagedata r:id="rId7" o:title=""/>
            </v:shape>
            <v:shape id="_x0000_s3817" type="#_x0000_t75" style="position:absolute;left:20112;top:9562;width:2551;height:2003">
              <v:imagedata r:id="rId8" o:title=""/>
            </v:shape>
            <v:shape id="_x0000_s3816" type="#_x0000_t75" style="position:absolute;left:13054;top:12299;width:2551;height:1938">
              <v:imagedata r:id="rId9" o:title=""/>
            </v:shape>
            <v:shape id="_x0000_s3815" type="#_x0000_t75" style="position:absolute;left:16583;top:12295;width:2551;height:2003">
              <v:imagedata r:id="rId10" o:title=""/>
            </v:shape>
            <v:shape id="_x0000_s3814" type="#_x0000_t75" style="position:absolute;left:20112;top:12295;width:2551;height:2003">
              <v:imagedata r:id="rId11" o:title=""/>
            </v:shape>
            <v:rect id="_x0000_s3813" style="position:absolute;left:1154;top:10117;width:9598;height:2434" fillcolor="#e4f1de" stroked="f"/>
            <v:shape id="_x0000_s3812" type="#_x0000_t75" style="position:absolute;left:7900;top:10538;width:2428;height:1455">
              <v:imagedata r:id="rId12" o:title=""/>
            </v:shape>
            <v:shape id="_x0000_s3811" type="#_x0000_t75" style="position:absolute;left:4317;top:10538;width:2428;height:1455">
              <v:imagedata r:id="rId13" o:title=""/>
            </v:shape>
            <v:rect id="_x0000_s3810" style="position:absolute;left:4114;top:10344;width:6416;height:1842" filled="f" strokecolor="#00a650" strokeweight=".5mm"/>
            <v:line id="_x0000_s3809" style="position:absolute" from="7262,11303" to="7262,11629" strokecolor="#00a650" strokeweight="1.3497mm"/>
            <v:line id="_x0000_s3808" style="position:absolute" from="6898,11265" to="7625,11265" strokecolor="#00a650" strokeweight="1.3501mm"/>
            <v:line id="_x0000_s3807" style="position:absolute" from="7262,10901" to="7262,11227" strokecolor="#00a650" strokeweight="1.3497mm"/>
            <v:shape id="_x0000_s3806" type="#_x0000_t75" style="position:absolute;left:1704;top:11885;width:956;height:156">
              <v:imagedata r:id="rId14" o:title=""/>
            </v:shape>
            <v:shape id="_x0000_s3805" style="position:absolute;left:1698;top:10598;width:945;height:1045" coordorigin="1698,10598" coordsize="945,1045" o:spt="100" adj="0,,0" path="m1851,10849r-2,-10l1848,10827r,-2l1848,10812r-35,10l1801,10825r,-99l1849,10726r,-33l1801,10693r,-91l1764,10602r,91l1700,10693r,33l1764,10726r,109l1698,10852r4,40l1764,10874r,139l1757,11021r-14,l1736,11021r-10,-1l1715,11019r-13,-2l1705,11031r2,13l1708,11056r29,1l1756,11057r20,-3l1790,11045r8,-16l1799,11021r2,-13l1801,10874r,-11l1851,10849t134,-86l1958,10737r-23,22l1910,10781r-27,21l1855,10823r26,28l1906,10831r26,-21l1958,10787r27,-24m2149,10672r-136,l2037,10657r-10,-14l2016,10629r-11,-15l1992,10598r-30,19l1972,10631r10,14l1992,10658r9,14l1866,10672r,84l1903,10756r,-50l2112,10706r,50l2149,10756r,-50l2149,10672t9,545l2009,11217r6,-11l2021,11196r5,-10l2032,11175r-41,l1977,11202r-15,25l1945,11251r-19,21l1937,11280r9,7l1954,11294r10,-11l1974,11271r9,-13l1993,11244r46,l2023,11256r11,10l2044,11276r10,10l2063,11296r-216,l1869,11279r-9,-9l1851,11261r-7,-9l1835,11244r106,l1941,11217r-137,l1811,11206r6,-10l1823,11186r6,-11l1789,11175r-18,31l1749,11235r-24,26l1698,11285r9,8l1714,11301r7,7l1739,11293r16,-16l1770,11261r14,-17l1824,11244r-17,12l1816,11266r8,9l1833,11286r9,10l1764,11296r,211l1797,11507r,-15l2069,11492r,15l2102,11507r,-15l2102,11466r,-32l2102,11410r,-32l2102,11354r,-31l2102,11296r-33,l2069,11323r,31l2069,11378r,32l2069,11434r,32l1797,11466r,-32l2069,11434r,-24l1797,11410r,-32l2069,11378r,-24l1797,11354r,-31l2069,11323r,-27l2066,11296r22,-18l2080,11269r-9,-8l2061,11252r-10,-8l2158,11244r,-27m2160,10822r-23,-20l2112,10782r-28,-22l2054,10738r-25,24l2059,10786r27,22l2111,10830r22,22l2160,10822t2,186l2024,11008r,-117l2139,10891r,-32l1873,10859r,32l1987,10891r,117l1842,11008r,35l2162,11043r,-35m2164,11530r-111,l2053,11501r-35,l2018,11530r-154,l1866,11521r,-10l1866,11501r-34,l1832,11511r-1,10l1830,11530r-128,l1702,11559r121,l1810,11577r-20,15l1763,11603r-35,8l1736,11622r6,11l1748,11642r43,-12l1823,11612r23,-24l1859,11559r159,l2018,11638r35,l2053,11559r111,l2164,11530t120,-162l2261,11349r-22,-16l2220,11318r-19,-14l2178,11331r14,12l2210,11358r22,19l2257,11398r5,-5l2268,11385r16,-17m2284,11454r-19,-8l2247,11439r-15,49l2217,11534r-16,45l2186,11621r40,14l2239,11593r14,-44l2268,11503r16,-49m2300,11251r-21,-18l2258,11215r-19,-17l2219,11183r-23,26l2213,11224r19,17l2251,11260r21,20l2279,11274r6,-7l2292,11259r8,-8m2473,10772r-122,l2351,10710r101,l2452,10677r-101,l2351,10605r-37,l2314,10677r-56,l2262,10666r4,-12l2269,10643r3,-12l2237,10622r-8,32l2217,10685r-14,29l2186,10743r11,6l2207,10755r11,6l2225,10748r7,-12l2239,10723r6,-13l2314,10710r,62l2180,10772r,33l2314,10805r,53l2215,10858r,170l2250,11028r,-138l2314,10890r,173l2351,11063r,-173l2419,10890r,90l2412,10988r-23,l2377,10987r-15,l2365,10999r2,11l2369,11020r16,1l2398,11021r9,-1l2428,11017r14,-10l2451,10991r,-3l2453,10969r,-79l2453,10858r-102,l2351,10805r122,l2473,10772t54,-122l2491,10650r,288l2527,10938r,-288m2619,10605r-38,l2581,10983r-1,15l2574,11008r-9,6l2552,11017r-11,-1l2527,11016r-16,-2l2493,11013r2,11l2497,11034r2,10l2500,11054r63,l2587,11050r18,-12l2615,11018r1,-1l2619,10991r,-386m2643,11396r-152,l2491,11296r130,l2621,11263r-130,l2491,11177r-38,l2453,11263r-124,l2329,11296r124,l2453,11396r-147,l2306,11429r123,l2416,11454r-14,23l2387,11500r-15,22l2358,11541r-15,16l2329,11569r-15,8l2332,11618r240,-21l2579,11607r6,11l2598,11639r18,-11l2635,11617r-14,-20l2609,11578r-24,-36l2561,11508r-23,-32l2507,11496r11,16l2529,11529r12,18l2553,11565r-45,4l2463,11573r-44,3l2374,11578r25,-33l2425,11510r25,-39l2476,11429r167,l2643,11396e" fillcolor="#231f20" stroked="f">
              <v:stroke joinstyle="round"/>
              <v:formulas/>
              <v:path arrowok="t" o:connecttype="segments"/>
            </v:shape>
            <v:shape id="_x0000_s3804" style="position:absolute;left:3043;top:10981;width:852;height:568" coordorigin="3043,10981" coordsize="852,568" path="m3468,10981r,142l3043,11123r,284l3468,11407r,142l3894,11265r-426,-284xe" fillcolor="#00a650" stroked="f">
              <v:path arrowok="t"/>
            </v:shape>
            <v:shape id="_x0000_s3803" type="#_x0000_t75" style="position:absolute;left:6764;top:12251;width:1116;height:156">
              <v:imagedata r:id="rId15" o:title=""/>
            </v:shape>
            <v:shape id="_x0000_s3802" type="#_x0000_t75" style="position:absolute;left:4995;top:12689;width:1915;height:157">
              <v:imagedata r:id="rId16" o:title=""/>
            </v:shape>
            <v:rect id="_x0000_s3801" style="position:absolute;left:1151;top:4699;width:3106;height:2991" fillcolor="#e4f1de" stroked="f"/>
            <v:shape id="_x0000_s3800" type="#_x0000_t75" style="position:absolute;left:1437;top:5514;width:2531;height:1391">
              <v:imagedata r:id="rId17" o:title=""/>
            </v:shape>
            <v:shape id="_x0000_s3799" type="#_x0000_t75" style="position:absolute;left:2544;top:7349;width:323;height:129">
              <v:imagedata r:id="rId18" o:title=""/>
            </v:shape>
            <v:rect id="_x0000_s3798" style="position:absolute;left:4389;top:4699;width:3106;height:2991" fillcolor="#e4f1de" stroked="f"/>
            <v:shape id="_x0000_s3797" type="#_x0000_t75" style="position:absolute;left:5777;top:7346;width:337;height:135">
              <v:imagedata r:id="rId19" o:title=""/>
            </v:shape>
            <v:shape id="_x0000_s3796" type="#_x0000_t75" style="position:absolute;left:4762;top:5503;width:2359;height:1383">
              <v:imagedata r:id="rId20" o:title=""/>
            </v:shape>
            <v:rect id="_x0000_s3795" style="position:absolute;left:7639;top:4699;width:3106;height:2991" fillcolor="#e4f1de" stroked="f"/>
            <v:shape id="_x0000_s3794" type="#_x0000_t75" style="position:absolute;left:7936;top:5422;width:2512;height:1545">
              <v:imagedata r:id="rId21" o:title=""/>
            </v:shape>
            <v:line id="_x0000_s3793" style="position:absolute" from="1147,15121" to="1147,15474" strokecolor="#a6ce39" strokeweight=".40069mm"/>
            <v:shape id="_x0000_s3792" type="#_x0000_t75" style="position:absolute;left:1151;top:3994;width:368;height:368">
              <v:imagedata r:id="rId22" o:title=""/>
            </v:shape>
            <v:shape id="_x0000_s3791" type="#_x0000_t75" style="position:absolute;left:1151;top:8179;width:368;height:368">
              <v:imagedata r:id="rId23" o:title=""/>
            </v:shape>
            <v:shape id="_x0000_s3790" type="#_x0000_t75" style="position:absolute;left:887;top:597;width:911;height:911">
              <v:imagedata r:id="rId24" o:title=""/>
            </v:shape>
            <v:line id="_x0000_s3789" style="position:absolute" from="2375,1248" to="21436,1248" strokecolor="#808285" strokeweight=".25011mm"/>
            <v:rect id="_x0000_s3788" style="position:absolute;width:11906;height:16157" filled="f" strokecolor="#231f20" strokeweight=".2mm"/>
            <v:rect id="_x0000_s3787" style="position:absolute;left:13054;top:5294;width:9609;height:2615" fillcolor="#e4f1de" stroked="f"/>
            <v:shape id="_x0000_s3786" type="#_x0000_t75" style="position:absolute;left:16902;top:5629;width:517;height:1945">
              <v:imagedata r:id="rId25" o:title=""/>
            </v:shape>
            <v:shape id="_x0000_s3785" type="#_x0000_t75" style="position:absolute;left:18979;top:5629;width:724;height:1945">
              <v:imagedata r:id="rId26" o:title=""/>
            </v:shape>
            <v:shape id="_x0000_s3784" type="#_x0000_t75" style="position:absolute;left:20025;top:5491;width:808;height:2194">
              <v:imagedata r:id="rId27" o:title=""/>
            </v:shape>
            <v:shape id="_x0000_s3783" type="#_x0000_t75" style="position:absolute;left:14908;top:5767;width:1687;height:1818">
              <v:imagedata r:id="rId28" o:title=""/>
            </v:shape>
            <v:shape id="_x0000_s3782" type="#_x0000_t75" style="position:absolute;left:17684;top:6395;width:890;height:667">
              <v:imagedata r:id="rId29" o:title=""/>
            </v:shape>
            <v:shape id="_x0000_s3781" type="#_x0000_t75" style="position:absolute;left:13059;top:2931;width:368;height:368">
              <v:imagedata r:id="rId30" o:title=""/>
            </v:shape>
            <v:shape id="_x0000_s3780" type="#_x0000_t75" style="position:absolute;left:13059;top:8639;width:368;height:368">
              <v:imagedata r:id="rId31" o:title=""/>
            </v:shape>
            <v:line id="_x0000_s3779" style="position:absolute" from="22664,15121" to="22664,15474" strokecolor="#a6ce39" strokeweight="1.14pt"/>
            <v:shape id="_x0000_s3778" type="#_x0000_t75" style="position:absolute;left:22013;top:597;width:911;height:911">
              <v:imagedata r:id="rId32" o:title=""/>
            </v:shape>
            <v:rect id="_x0000_s3777" style="position:absolute;left:11906;width:11905;height:16157" filled="f" strokecolor="#231f20" strokeweight=".2mm"/>
            <w10:wrap anchorx="page" anchory="page"/>
          </v:group>
        </w:pict>
      </w:r>
    </w:p>
    <w:p w:rsidR="00F87549" w:rsidRDefault="00F87549">
      <w:pPr>
        <w:pStyle w:val="a3"/>
        <w:rPr>
          <w:sz w:val="20"/>
          <w:lang w:eastAsia="zh-CN"/>
        </w:rPr>
      </w:pPr>
    </w:p>
    <w:p w:rsidR="00F87549" w:rsidRDefault="00F87549">
      <w:pPr>
        <w:pStyle w:val="a3"/>
        <w:rPr>
          <w:sz w:val="20"/>
          <w:lang w:eastAsia="zh-CN"/>
        </w:rPr>
      </w:pPr>
    </w:p>
    <w:p w:rsidR="00F87549" w:rsidRDefault="00F87549">
      <w:pPr>
        <w:pStyle w:val="a3"/>
        <w:rPr>
          <w:sz w:val="20"/>
          <w:lang w:eastAsia="zh-CN"/>
        </w:rPr>
      </w:pPr>
    </w:p>
    <w:p w:rsidR="00F87549" w:rsidRDefault="00F87549">
      <w:pPr>
        <w:pStyle w:val="a3"/>
        <w:rPr>
          <w:sz w:val="20"/>
          <w:lang w:eastAsia="zh-CN"/>
        </w:rPr>
      </w:pPr>
    </w:p>
    <w:p w:rsidR="00F87549" w:rsidRDefault="00F87549">
      <w:pPr>
        <w:pStyle w:val="a3"/>
        <w:rPr>
          <w:sz w:val="20"/>
          <w:lang w:eastAsia="zh-CN"/>
        </w:rPr>
      </w:pPr>
    </w:p>
    <w:p w:rsidR="00F87549" w:rsidRDefault="00F87549">
      <w:pPr>
        <w:pStyle w:val="a3"/>
        <w:rPr>
          <w:sz w:val="20"/>
          <w:lang w:eastAsia="zh-CN"/>
        </w:rPr>
      </w:pPr>
    </w:p>
    <w:p w:rsidR="00F87549" w:rsidRDefault="00F87549">
      <w:pPr>
        <w:pStyle w:val="a3"/>
        <w:spacing w:before="5"/>
        <w:rPr>
          <w:sz w:val="24"/>
          <w:lang w:eastAsia="zh-CN"/>
        </w:rPr>
      </w:pPr>
    </w:p>
    <w:p w:rsidR="00F87549" w:rsidRDefault="009C6856">
      <w:pPr>
        <w:pStyle w:val="a3"/>
        <w:tabs>
          <w:tab w:val="left" w:pos="16411"/>
          <w:tab w:val="left" w:pos="20163"/>
        </w:tabs>
        <w:spacing w:before="35"/>
        <w:ind w:left="13108"/>
        <w:rPr>
          <w:lang w:eastAsia="zh-CN"/>
        </w:rPr>
      </w:pPr>
      <w:r>
        <w:pict>
          <v:shape id="_x0000_s3775" type="#_x0000_t202" style="position:absolute;left:0;text-align:left;margin-left:55.45pt;margin-top:72.9pt;width:484.4pt;height:83.7pt;z-index:3184;mso-position-horizontal-relative:page" fillcolor="#e4f1de" stroked="f">
            <v:textbox inset="0,0,0,0">
              <w:txbxContent>
                <w:p w:rsidR="00F87549" w:rsidRDefault="00F87549">
                  <w:pPr>
                    <w:pStyle w:val="a3"/>
                    <w:spacing w:before="8"/>
                    <w:rPr>
                      <w:rFonts w:ascii="Tahoma"/>
                      <w:sz w:val="16"/>
                    </w:rPr>
                  </w:pPr>
                </w:p>
                <w:p w:rsidR="00F87549" w:rsidRDefault="00FD581B">
                  <w:pPr>
                    <w:pStyle w:val="a3"/>
                    <w:spacing w:before="1" w:line="367" w:lineRule="auto"/>
                    <w:ind w:left="219" w:right="218" w:firstLine="363"/>
                    <w:jc w:val="both"/>
                    <w:rPr>
                      <w:lang w:eastAsia="zh-CN"/>
                    </w:rPr>
                  </w:pPr>
                  <w:r>
                    <w:rPr>
                      <w:color w:val="231F20"/>
                      <w:lang w:eastAsia="zh-CN"/>
                    </w:rPr>
                    <w:t xml:space="preserve">微处理和微电子技术—— DSP+FPGA（PQ产品的大脑）。南德系列PQ产品基于3个高速32位DSP+ FPGA全数字控 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制方式的数字信号处理技术，主要用于实现复杂的算法；各项参数的采样、读取、传送及计算；IGBT 触发信号的产 </w:t>
                  </w:r>
                  <w:r>
                    <w:rPr>
                      <w:color w:val="231F20"/>
                      <w:spacing w:val="10"/>
                      <w:lang w:eastAsia="zh-CN"/>
                    </w:rPr>
                    <w:t>生；</w:t>
                  </w:r>
                  <w:r>
                    <w:rPr>
                      <w:color w:val="231F20"/>
                      <w:spacing w:val="-64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spacing w:val="18"/>
                      <w:lang w:eastAsia="zh-CN"/>
                    </w:rPr>
                    <w:t>故障信号的处理；</w:t>
                  </w:r>
                  <w:r>
                    <w:rPr>
                      <w:color w:val="231F20"/>
                      <w:spacing w:val="-64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spacing w:val="19"/>
                      <w:lang w:eastAsia="zh-CN"/>
                    </w:rPr>
                    <w:t>通信及人机接口的功能等，</w:t>
                  </w:r>
                  <w:r>
                    <w:rPr>
                      <w:color w:val="231F20"/>
                      <w:spacing w:val="-64"/>
                      <w:lang w:eastAsia="zh-CN"/>
                    </w:rPr>
                    <w:t xml:space="preserve"> </w:t>
                  </w:r>
                  <w:r w:rsidR="00CD1AC2">
                    <w:rPr>
                      <w:color w:val="231F20"/>
                      <w:spacing w:val="19"/>
                      <w:lang w:eastAsia="zh-CN"/>
                    </w:rPr>
                    <w:t>是</w:t>
                  </w:r>
                  <w:r w:rsidR="00CD1AC2">
                    <w:rPr>
                      <w:rFonts w:hint="eastAsia"/>
                      <w:color w:val="231F20"/>
                      <w:spacing w:val="19"/>
                      <w:lang w:eastAsia="zh-CN"/>
                    </w:rPr>
                    <w:t>水杉</w:t>
                  </w:r>
                  <w:r>
                    <w:rPr>
                      <w:color w:val="231F20"/>
                      <w:spacing w:val="19"/>
                      <w:lang w:eastAsia="zh-CN"/>
                    </w:rPr>
                    <w:t>电能质量产品的核心计算及控制部件，</w:t>
                  </w:r>
                  <w:r>
                    <w:rPr>
                      <w:color w:val="231F20"/>
                      <w:spacing w:val="-64"/>
                      <w:lang w:eastAsia="zh-CN"/>
                    </w:rPr>
                    <w:t xml:space="preserve"> </w:t>
                  </w:r>
                  <w:r>
                    <w:rPr>
                      <w:color w:val="231F20"/>
                      <w:spacing w:val="15"/>
                      <w:lang w:eastAsia="zh-CN"/>
                    </w:rPr>
                    <w:t xml:space="preserve">得以实现 </w:t>
                  </w:r>
                  <w:r>
                    <w:rPr>
                      <w:color w:val="231F20"/>
                      <w:lang w:eastAsia="zh-CN"/>
                    </w:rPr>
                    <w:t>THDi≤5%，PF=1.00，三相完全平衡的完美电能质量治理效果。</w:t>
                  </w:r>
                </w:p>
              </w:txbxContent>
            </v:textbox>
            <w10:wrap anchorx="page"/>
          </v:shape>
        </w:pict>
      </w:r>
      <w:r w:rsidR="00FD581B">
        <w:rPr>
          <w:color w:val="231F20"/>
          <w:lang w:eastAsia="zh-CN"/>
        </w:rPr>
        <w:t>电</w:t>
      </w:r>
      <w:r w:rsidR="00FD581B">
        <w:rPr>
          <w:color w:val="231F20"/>
          <w:spacing w:val="10"/>
          <w:lang w:eastAsia="zh-CN"/>
        </w:rPr>
        <w:t xml:space="preserve"> </w:t>
      </w:r>
      <w:r w:rsidR="00FD581B">
        <w:rPr>
          <w:color w:val="231F20"/>
          <w:lang w:eastAsia="zh-CN"/>
        </w:rPr>
        <w:t>力</w:t>
      </w:r>
      <w:r w:rsidR="00FD581B">
        <w:rPr>
          <w:color w:val="231F20"/>
          <w:lang w:eastAsia="zh-CN"/>
        </w:rPr>
        <w:tab/>
        <w:t>汽车充电站</w:t>
      </w:r>
      <w:r w:rsidR="00FD581B">
        <w:rPr>
          <w:color w:val="231F20"/>
          <w:lang w:eastAsia="zh-CN"/>
        </w:rPr>
        <w:tab/>
        <w:t>机</w:t>
      </w:r>
      <w:r w:rsidR="00FD581B">
        <w:rPr>
          <w:color w:val="231F20"/>
          <w:spacing w:val="10"/>
          <w:lang w:eastAsia="zh-CN"/>
        </w:rPr>
        <w:t xml:space="preserve"> </w:t>
      </w:r>
      <w:r w:rsidR="00FD581B">
        <w:rPr>
          <w:color w:val="231F20"/>
          <w:lang w:eastAsia="zh-CN"/>
        </w:rPr>
        <w:t>场</w:t>
      </w: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rPr>
          <w:lang w:eastAsia="zh-CN"/>
        </w:rPr>
      </w:pPr>
    </w:p>
    <w:p w:rsidR="00F87549" w:rsidRDefault="00F87549">
      <w:pPr>
        <w:pStyle w:val="a3"/>
        <w:spacing w:before="11"/>
        <w:rPr>
          <w:sz w:val="25"/>
          <w:lang w:eastAsia="zh-CN"/>
        </w:rPr>
      </w:pPr>
    </w:p>
    <w:p w:rsidR="00F87549" w:rsidRDefault="00FD581B">
      <w:pPr>
        <w:pStyle w:val="a3"/>
        <w:tabs>
          <w:tab w:val="left" w:pos="16630"/>
          <w:tab w:val="left" w:pos="19940"/>
        </w:tabs>
        <w:ind w:left="13102"/>
        <w:rPr>
          <w:lang w:eastAsia="zh-CN"/>
        </w:rPr>
      </w:pPr>
      <w:r>
        <w:rPr>
          <w:color w:val="231F20"/>
          <w:lang w:eastAsia="zh-CN"/>
        </w:rPr>
        <w:t>通</w:t>
      </w:r>
      <w:r>
        <w:rPr>
          <w:color w:val="231F20"/>
          <w:spacing w:val="10"/>
          <w:lang w:eastAsia="zh-CN"/>
        </w:rPr>
        <w:t xml:space="preserve"> </w:t>
      </w:r>
      <w:r>
        <w:rPr>
          <w:color w:val="231F20"/>
          <w:lang w:eastAsia="zh-CN"/>
        </w:rPr>
        <w:t>信</w:t>
      </w:r>
      <w:r>
        <w:rPr>
          <w:color w:val="231F20"/>
          <w:lang w:eastAsia="zh-CN"/>
        </w:rPr>
        <w:tab/>
        <w:t>医</w:t>
      </w:r>
      <w:r>
        <w:rPr>
          <w:color w:val="231F20"/>
          <w:spacing w:val="10"/>
          <w:lang w:eastAsia="zh-CN"/>
        </w:rPr>
        <w:t xml:space="preserve"> </w:t>
      </w:r>
      <w:r>
        <w:rPr>
          <w:color w:val="231F20"/>
          <w:lang w:eastAsia="zh-CN"/>
        </w:rPr>
        <w:t>院</w:t>
      </w:r>
      <w:r>
        <w:rPr>
          <w:color w:val="231F20"/>
          <w:lang w:eastAsia="zh-CN"/>
        </w:rPr>
        <w:tab/>
        <w:t>太阳能发电</w:t>
      </w:r>
    </w:p>
    <w:p w:rsidR="00F87549" w:rsidRDefault="00F87549">
      <w:pPr>
        <w:pStyle w:val="a3"/>
        <w:rPr>
          <w:sz w:val="20"/>
          <w:lang w:eastAsia="zh-CN"/>
        </w:rPr>
      </w:pPr>
    </w:p>
    <w:p w:rsidR="00F87549" w:rsidRDefault="00F87549">
      <w:pPr>
        <w:pStyle w:val="a3"/>
        <w:spacing w:before="10"/>
        <w:rPr>
          <w:sz w:val="15"/>
          <w:lang w:eastAsia="zh-CN"/>
        </w:rPr>
      </w:pPr>
    </w:p>
    <w:p w:rsidR="00F87549" w:rsidRDefault="00FD581B">
      <w:pPr>
        <w:tabs>
          <w:tab w:val="left" w:pos="19955"/>
        </w:tabs>
        <w:spacing w:before="57"/>
        <w:ind w:left="210"/>
        <w:rPr>
          <w:rFonts w:ascii="Tahoma" w:eastAsia="Tahoma"/>
          <w:lang w:eastAsia="zh-CN"/>
        </w:rPr>
      </w:pPr>
      <w:r>
        <w:rPr>
          <w:rFonts w:ascii="Times New Roman" w:eastAsia="Times New Roman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imes New Roman" w:eastAsia="Times New Roman"/>
          <w:color w:val="FFFFFF"/>
          <w:spacing w:val="16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  <w:lang w:eastAsia="zh-CN"/>
        </w:rPr>
        <w:t>4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 xml:space="preserve">1 </w:t>
      </w:r>
      <w:r>
        <w:rPr>
          <w:rFonts w:ascii="Tahoma" w:eastAsia="Tahoma"/>
          <w:color w:val="FFFFFF"/>
          <w:spacing w:val="-29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23"/>
          <w:position w:val="-1"/>
          <w:lang w:eastAsia="zh-CN"/>
        </w:rPr>
        <w:t xml:space="preserve"> </w:t>
      </w:r>
      <w:hyperlink r:id="rId33">
        <w:r>
          <w:rPr>
            <w:color w:val="808285"/>
            <w:spacing w:val="8"/>
            <w:w w:val="146"/>
            <w:sz w:val="16"/>
            <w:lang w:eastAsia="zh-CN"/>
          </w:rPr>
          <w:t>H</w:t>
        </w:r>
        <w:r>
          <w:rPr>
            <w:color w:val="808285"/>
            <w:spacing w:val="8"/>
            <w:w w:val="67"/>
            <w:sz w:val="16"/>
            <w:lang w:eastAsia="zh-CN"/>
          </w:rPr>
          <w:t>tt</w:t>
        </w:r>
        <w:r>
          <w:rPr>
            <w:color w:val="808285"/>
            <w:spacing w:val="8"/>
            <w:w w:val="114"/>
            <w:sz w:val="16"/>
            <w:lang w:eastAsia="zh-CN"/>
          </w:rPr>
          <w:t>p</w:t>
        </w:r>
        <w:r>
          <w:rPr>
            <w:color w:val="808285"/>
            <w:spacing w:val="8"/>
            <w:w w:val="43"/>
            <w:sz w:val="16"/>
            <w:lang w:eastAsia="zh-CN"/>
          </w:rPr>
          <w:t>:</w:t>
        </w:r>
        <w:r>
          <w:rPr>
            <w:color w:val="808285"/>
            <w:spacing w:val="8"/>
            <w:w w:val="92"/>
            <w:sz w:val="16"/>
            <w:lang w:eastAsia="zh-CN"/>
          </w:rPr>
          <w:t>//</w:t>
        </w:r>
        <w:r>
          <w:rPr>
            <w:color w:val="808285"/>
            <w:spacing w:val="8"/>
            <w:w w:val="151"/>
            <w:sz w:val="16"/>
            <w:lang w:eastAsia="zh-CN"/>
          </w:rPr>
          <w:t>www</w:t>
        </w:r>
        <w:r>
          <w:rPr>
            <w:color w:val="808285"/>
            <w:spacing w:val="8"/>
            <w:w w:val="43"/>
            <w:sz w:val="16"/>
            <w:lang w:eastAsia="zh-CN"/>
          </w:rPr>
          <w:t>.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w w:val="94"/>
            <w:sz w:val="16"/>
            <w:lang w:eastAsia="zh-CN"/>
          </w:rPr>
          <w:t>u</w:t>
        </w:r>
        <w:r>
          <w:rPr>
            <w:rFonts w:ascii="Book Antiqua" w:eastAsia="Book Antiqua"/>
            <w:color w:val="808285"/>
            <w:spacing w:val="8"/>
            <w:w w:val="92"/>
            <w:sz w:val="16"/>
            <w:lang w:eastAsia="zh-CN"/>
          </w:rPr>
          <w:t>i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sz w:val="16"/>
            <w:lang w:eastAsia="zh-CN"/>
          </w:rPr>
          <w:t>a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n</w:t>
        </w:r>
        <w:r>
          <w:rPr>
            <w:rFonts w:ascii="Book Antiqua" w:eastAsia="Book Antiqua"/>
            <w:color w:val="808285"/>
            <w:spacing w:val="8"/>
            <w:w w:val="122"/>
            <w:sz w:val="16"/>
            <w:lang w:eastAsia="zh-CN"/>
          </w:rPr>
          <w:t>666</w:t>
        </w:r>
        <w:r>
          <w:rPr>
            <w:color w:val="808285"/>
            <w:spacing w:val="8"/>
            <w:w w:val="43"/>
            <w:sz w:val="16"/>
            <w:lang w:eastAsia="zh-CN"/>
          </w:rPr>
          <w:t>.</w:t>
        </w:r>
        <w:r>
          <w:rPr>
            <w:color w:val="808285"/>
            <w:spacing w:val="8"/>
            <w:w w:val="95"/>
            <w:sz w:val="16"/>
            <w:lang w:eastAsia="zh-CN"/>
          </w:rPr>
          <w:t>c</w:t>
        </w:r>
        <w:r>
          <w:rPr>
            <w:color w:val="808285"/>
            <w:spacing w:val="8"/>
            <w:w w:val="109"/>
            <w:sz w:val="16"/>
            <w:lang w:eastAsia="zh-CN"/>
          </w:rPr>
          <w:t>o</w:t>
        </w:r>
        <w:r>
          <w:rPr>
            <w:color w:val="808285"/>
            <w:w w:val="169"/>
            <w:sz w:val="16"/>
            <w:lang w:eastAsia="zh-CN"/>
          </w:rPr>
          <w:t>m</w:t>
        </w:r>
      </w:hyperlink>
      <w:r>
        <w:rPr>
          <w:color w:val="808285"/>
          <w:sz w:val="16"/>
          <w:lang w:eastAsia="zh-CN"/>
        </w:rPr>
        <w:tab/>
      </w:r>
      <w:r>
        <w:rPr>
          <w:color w:val="808285"/>
          <w:spacing w:val="8"/>
          <w:sz w:val="16"/>
          <w:lang w:eastAsia="zh-CN"/>
        </w:rPr>
        <w:t>专</w:t>
      </w:r>
      <w:r>
        <w:rPr>
          <w:color w:val="808285"/>
          <w:sz w:val="16"/>
          <w:lang w:eastAsia="zh-CN"/>
        </w:rPr>
        <w:t>业</w:t>
      </w:r>
      <w:r>
        <w:rPr>
          <w:color w:val="808285"/>
          <w:spacing w:val="9"/>
          <w:sz w:val="16"/>
          <w:lang w:eastAsia="zh-CN"/>
        </w:rPr>
        <w:t xml:space="preserve"> </w:t>
      </w:r>
      <w:r>
        <w:rPr>
          <w:color w:val="808285"/>
          <w:spacing w:val="8"/>
          <w:sz w:val="16"/>
          <w:lang w:eastAsia="zh-CN"/>
        </w:rPr>
        <w:t>源于专</w:t>
      </w:r>
      <w:r>
        <w:rPr>
          <w:color w:val="808285"/>
          <w:sz w:val="16"/>
          <w:lang w:eastAsia="zh-CN"/>
        </w:rPr>
        <w:t>注</w:t>
      </w:r>
      <w:r>
        <w:rPr>
          <w:color w:val="808285"/>
          <w:spacing w:val="-10"/>
          <w:sz w:val="16"/>
          <w:lang w:eastAsia="zh-CN"/>
        </w:rPr>
        <w:t xml:space="preserve"> </w:t>
      </w:r>
      <w:r>
        <w:rPr>
          <w:rFonts w:ascii="Times New Roman" w:eastAsia="Times New Roman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imes New Roman" w:eastAsia="Times New Roman"/>
          <w:color w:val="FFFFFF"/>
          <w:spacing w:val="12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  <w:lang w:eastAsia="zh-CN"/>
        </w:rPr>
        <w:t>4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>2</w:t>
      </w:r>
      <w:r>
        <w:rPr>
          <w:rFonts w:ascii="Tahoma" w:eastAsia="Tahoma"/>
          <w:color w:val="FFFFFF"/>
          <w:spacing w:val="-25"/>
          <w:position w:val="-1"/>
          <w:shd w:val="clear" w:color="auto" w:fill="A6CE39"/>
          <w:lang w:eastAsia="zh-CN"/>
        </w:rPr>
        <w:t xml:space="preserve"> </w:t>
      </w:r>
    </w:p>
    <w:p w:rsidR="00F87549" w:rsidRDefault="00F87549">
      <w:pPr>
        <w:rPr>
          <w:rFonts w:ascii="Tahoma" w:eastAsia="Tahoma"/>
          <w:lang w:eastAsia="zh-CN"/>
        </w:rPr>
        <w:sectPr w:rsidR="00F87549">
          <w:type w:val="continuous"/>
          <w:pgSz w:w="23820" w:h="16160" w:orient="landscape"/>
          <w:pgMar w:top="1520" w:right="1040" w:bottom="280" w:left="1000" w:header="720" w:footer="720" w:gutter="0"/>
          <w:cols w:space="720"/>
        </w:sectPr>
      </w:pPr>
    </w:p>
    <w:p w:rsidR="00F87549" w:rsidRDefault="00F87549" w:rsidP="00FD581B">
      <w:pPr>
        <w:pStyle w:val="8"/>
        <w:tabs>
          <w:tab w:val="left" w:pos="16700"/>
        </w:tabs>
        <w:spacing w:before="2"/>
        <w:rPr>
          <w:sz w:val="16"/>
          <w:lang w:eastAsia="zh-CN"/>
        </w:rPr>
      </w:pPr>
    </w:p>
    <w:sectPr w:rsidR="00F87549" w:rsidSect="00FD581B">
      <w:pgSz w:w="23820" w:h="16160" w:orient="landscape"/>
      <w:pgMar w:top="920" w:right="8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56" w:rsidRDefault="009C6856" w:rsidP="00CD1AC2">
      <w:r>
        <w:separator/>
      </w:r>
    </w:p>
  </w:endnote>
  <w:endnote w:type="continuationSeparator" w:id="0">
    <w:p w:rsidR="009C6856" w:rsidRDefault="009C6856" w:rsidP="00C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56" w:rsidRDefault="009C6856" w:rsidP="00CD1AC2">
      <w:r>
        <w:separator/>
      </w:r>
    </w:p>
  </w:footnote>
  <w:footnote w:type="continuationSeparator" w:id="0">
    <w:p w:rsidR="009C6856" w:rsidRDefault="009C6856" w:rsidP="00CD1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382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87549"/>
    <w:rsid w:val="00516ED7"/>
    <w:rsid w:val="009C6856"/>
    <w:rsid w:val="00A11691"/>
    <w:rsid w:val="00AE01A0"/>
    <w:rsid w:val="00CD1AC2"/>
    <w:rsid w:val="00F87549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2"/>
    <o:shapelayout v:ext="edit">
      <o:idmap v:ext="edit" data="1,3"/>
    </o:shapelayout>
  </w:shapeDefaults>
  <w:decimalSymbol w:val="."/>
  <w:listSeparator w:val=","/>
  <w14:docId w14:val="6527A2C9"/>
  <w15:docId w15:val="{1BD342BB-1CAA-4758-B132-B75DADAE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135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1071"/>
      <w:outlineLvl w:val="1"/>
    </w:pPr>
    <w:rPr>
      <w:sz w:val="31"/>
      <w:szCs w:val="31"/>
    </w:rPr>
  </w:style>
  <w:style w:type="paragraph" w:styleId="3">
    <w:name w:val="heading 3"/>
    <w:basedOn w:val="a"/>
    <w:uiPriority w:val="1"/>
    <w:qFormat/>
    <w:pPr>
      <w:spacing w:before="3"/>
      <w:ind w:left="103"/>
      <w:outlineLvl w:val="2"/>
    </w:pPr>
    <w:rPr>
      <w:rFonts w:ascii="PMingLiU" w:eastAsia="PMingLiU" w:hAnsi="PMingLiU" w:cs="PMingLiU"/>
      <w:sz w:val="30"/>
      <w:szCs w:val="30"/>
    </w:rPr>
  </w:style>
  <w:style w:type="paragraph" w:styleId="4">
    <w:name w:val="heading 4"/>
    <w:basedOn w:val="a"/>
    <w:uiPriority w:val="1"/>
    <w:qFormat/>
    <w:pPr>
      <w:spacing w:before="13"/>
      <w:ind w:left="68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spacing w:before="25"/>
      <w:ind w:left="118"/>
      <w:outlineLvl w:val="4"/>
    </w:pPr>
    <w:rPr>
      <w:sz w:val="24"/>
      <w:szCs w:val="24"/>
    </w:rPr>
  </w:style>
  <w:style w:type="paragraph" w:styleId="6">
    <w:name w:val="heading 6"/>
    <w:basedOn w:val="a"/>
    <w:uiPriority w:val="1"/>
    <w:qFormat/>
    <w:pPr>
      <w:ind w:left="110"/>
      <w:outlineLvl w:val="5"/>
    </w:pPr>
    <w:rPr>
      <w:rFonts w:ascii="PMingLiU" w:eastAsia="PMingLiU" w:hAnsi="PMingLiU" w:cs="PMingLiU"/>
    </w:rPr>
  </w:style>
  <w:style w:type="paragraph" w:styleId="7">
    <w:name w:val="heading 7"/>
    <w:basedOn w:val="a"/>
    <w:uiPriority w:val="1"/>
    <w:qFormat/>
    <w:pPr>
      <w:ind w:left="44"/>
      <w:outlineLvl w:val="6"/>
    </w:pPr>
    <w:rPr>
      <w:rFonts w:ascii="Arial" w:eastAsia="Arial" w:hAnsi="Arial" w:cs="Arial"/>
      <w:b/>
      <w:bCs/>
      <w:sz w:val="20"/>
      <w:szCs w:val="20"/>
    </w:rPr>
  </w:style>
  <w:style w:type="paragraph" w:styleId="8">
    <w:name w:val="heading 8"/>
    <w:basedOn w:val="a"/>
    <w:uiPriority w:val="1"/>
    <w:qFormat/>
    <w:pPr>
      <w:spacing w:before="11"/>
      <w:ind w:left="1273"/>
      <w:outlineLvl w:val="7"/>
    </w:pPr>
    <w:rPr>
      <w:rFonts w:ascii="PMingLiU" w:eastAsia="PMingLiU" w:hAnsi="PMingLiU" w:cs="PMingLiU"/>
      <w:sz w:val="20"/>
      <w:szCs w:val="20"/>
    </w:rPr>
  </w:style>
  <w:style w:type="paragraph" w:styleId="9">
    <w:name w:val="heading 9"/>
    <w:basedOn w:val="a"/>
    <w:uiPriority w:val="1"/>
    <w:qFormat/>
    <w:pPr>
      <w:ind w:left="164" w:right="-19"/>
      <w:outlineLvl w:val="8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D1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1AC2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1A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1AC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://www.shuishan666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前水杉.cdr</dc:title>
  <dc:creator>Administrator</dc:creator>
  <cp:lastModifiedBy>Administrator</cp:lastModifiedBy>
  <cp:revision>5</cp:revision>
  <dcterms:created xsi:type="dcterms:W3CDTF">2016-10-20T06:36:00Z</dcterms:created>
  <dcterms:modified xsi:type="dcterms:W3CDTF">2017-06-19T07:56:00Z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Creator">
    <vt:lpwstr>CorelDRAW</vt:lpwstr>
  </property>
  <property fmtid="{D5CDD505-2E9C-101B-9397-08002B2CF9AE}" pid="4" name="LastSaved">
    <vt:filetime>2016-10-20T00:00:00Z</vt:filetime>
  </property>
</Properties>
</file>